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B96E" w14:textId="77777777" w:rsidR="00BD33CF" w:rsidRDefault="00BD33CF" w:rsidP="004F3049">
      <w:pPr>
        <w:jc w:val="both"/>
        <w:rPr>
          <w:sz w:val="20"/>
          <w:szCs w:val="20"/>
          <w:lang w:val="en-US"/>
        </w:rPr>
      </w:pPr>
      <w:r w:rsidRPr="00BD33CF">
        <w:rPr>
          <w:sz w:val="20"/>
          <w:szCs w:val="20"/>
          <w:lang w:val="en-US"/>
        </w:rPr>
        <w:t xml:space="preserve">The </w:t>
      </w:r>
      <w:r w:rsidRPr="00BD33CF">
        <w:rPr>
          <w:b/>
          <w:bCs/>
          <w:sz w:val="20"/>
          <w:szCs w:val="20"/>
          <w:lang w:val="en-US"/>
        </w:rPr>
        <w:t>FUNDACIÓN PARQUE JAIME DUQUE (FPJD),</w:t>
      </w:r>
      <w:r w:rsidRPr="00BD33CF">
        <w:rPr>
          <w:sz w:val="20"/>
          <w:szCs w:val="20"/>
          <w:lang w:val="en-US"/>
        </w:rPr>
        <w:t xml:space="preserve"> applying the guidelines of the National Police and Coexistence Code (Law 1801 of 2016), allows the entry of support guide dogs and medical alert dogs duly trained to guide people with visual disabilities, guiding them through the surroundings and carrying out protection work such as avoiding obstacles and situations that may affect or alert them in the case of crisis of whomever have chronic pathologies related like epilepsy, diabetes, among others, to be able to act in a timely manner.</w:t>
      </w:r>
    </w:p>
    <w:p w14:paraId="698631E3" w14:textId="2E4BEBAB" w:rsidR="00A31F7C" w:rsidRPr="008C3A6B" w:rsidRDefault="00A31F7C" w:rsidP="004F3049">
      <w:pPr>
        <w:jc w:val="both"/>
        <w:rPr>
          <w:sz w:val="20"/>
          <w:szCs w:val="20"/>
          <w:lang w:val="en-US"/>
        </w:rPr>
      </w:pPr>
      <w:r w:rsidRPr="008C3A6B">
        <w:rPr>
          <w:sz w:val="20"/>
          <w:szCs w:val="20"/>
          <w:lang w:val="en-US"/>
        </w:rPr>
        <w:t xml:space="preserve">The support guide dog is not conceived as a companion animal, </w:t>
      </w:r>
      <w:r w:rsidR="004F3049" w:rsidRPr="008C3A6B">
        <w:rPr>
          <w:sz w:val="20"/>
          <w:szCs w:val="20"/>
          <w:lang w:val="en-US"/>
        </w:rPr>
        <w:t xml:space="preserve">it is an animal </w:t>
      </w:r>
      <w:r w:rsidRPr="008C3A6B">
        <w:rPr>
          <w:sz w:val="20"/>
          <w:szCs w:val="20"/>
          <w:lang w:val="en-US"/>
        </w:rPr>
        <w:t xml:space="preserve">that has been trained in national or international specialized centers that belong to or are approved by the entity that the Colombian Agricultural Institute (ICA), or whoever acts in its place, authorizes. These individuals are dedicated to accompanying, </w:t>
      </w:r>
      <w:r w:rsidR="004F4118" w:rsidRPr="008C3A6B">
        <w:rPr>
          <w:sz w:val="20"/>
          <w:szCs w:val="20"/>
          <w:lang w:val="en-US"/>
        </w:rPr>
        <w:t>guidin</w:t>
      </w:r>
      <w:r w:rsidR="004F4118" w:rsidRPr="00BD33CF">
        <w:rPr>
          <w:sz w:val="20"/>
          <w:szCs w:val="20"/>
          <w:lang w:val="en-US"/>
        </w:rPr>
        <w:t>g,</w:t>
      </w:r>
      <w:r w:rsidRPr="00BD33CF">
        <w:rPr>
          <w:sz w:val="20"/>
          <w:szCs w:val="20"/>
          <w:lang w:val="en-US"/>
        </w:rPr>
        <w:t xml:space="preserve"> and helping a disabled person. They </w:t>
      </w:r>
      <w:r w:rsidR="004F4118" w:rsidRPr="00BD33CF">
        <w:rPr>
          <w:sz w:val="20"/>
          <w:szCs w:val="20"/>
          <w:lang w:val="en-US"/>
        </w:rPr>
        <w:t>must o would be required</w:t>
      </w:r>
      <w:r w:rsidRPr="00BD33CF">
        <w:rPr>
          <w:sz w:val="20"/>
          <w:szCs w:val="20"/>
          <w:lang w:val="en-US"/>
        </w:rPr>
        <w:t xml:space="preserve"> to pass a selection process and </w:t>
      </w:r>
      <w:r w:rsidR="004F4118" w:rsidRPr="00BD33CF">
        <w:rPr>
          <w:sz w:val="20"/>
          <w:szCs w:val="20"/>
          <w:lang w:val="en-US"/>
        </w:rPr>
        <w:t xml:space="preserve">successfully </w:t>
      </w:r>
      <w:r w:rsidRPr="00BD33CF">
        <w:rPr>
          <w:sz w:val="20"/>
          <w:szCs w:val="20"/>
          <w:lang w:val="en-US"/>
        </w:rPr>
        <w:t xml:space="preserve">complete their training, having </w:t>
      </w:r>
      <w:r w:rsidRPr="008C3A6B">
        <w:rPr>
          <w:sz w:val="20"/>
          <w:szCs w:val="20"/>
          <w:lang w:val="en-US"/>
        </w:rPr>
        <w:t>acquired the necessary skills to improve the independence and autonomy of their user, and obtain the corresponding identification that certifies this.</w:t>
      </w:r>
    </w:p>
    <w:p w14:paraId="1B411684" w14:textId="18813171" w:rsidR="004F3049" w:rsidRPr="008C3A6B" w:rsidRDefault="004F3049" w:rsidP="00BA56FB">
      <w:pPr>
        <w:jc w:val="both"/>
        <w:rPr>
          <w:sz w:val="20"/>
          <w:szCs w:val="20"/>
          <w:lang w:val="en-US"/>
        </w:rPr>
      </w:pPr>
      <w:r w:rsidRPr="008C3A6B">
        <w:rPr>
          <w:sz w:val="20"/>
          <w:szCs w:val="20"/>
          <w:lang w:val="en-US"/>
        </w:rPr>
        <w:t>The medical alert dog is also not conceived as a companion animal, it is an individual duly trained by organizations. These are usually highly socialized working dog breeds if they must work in public, although there are no restrictions regarding size or breed beyond the tasks they must perform.</w:t>
      </w:r>
    </w:p>
    <w:p w14:paraId="2AAC4B5D" w14:textId="12652CF6" w:rsidR="00316C60" w:rsidRPr="008C3A6B" w:rsidRDefault="00316C60" w:rsidP="00A06E3A">
      <w:pPr>
        <w:jc w:val="both"/>
        <w:rPr>
          <w:sz w:val="20"/>
          <w:szCs w:val="20"/>
          <w:lang w:val="en-US"/>
        </w:rPr>
      </w:pPr>
      <w:r w:rsidRPr="008C3A6B">
        <w:rPr>
          <w:sz w:val="20"/>
          <w:szCs w:val="20"/>
          <w:lang w:val="en-US"/>
        </w:rPr>
        <w:t>For the implementation of this policy, the following guidelines must be met:</w:t>
      </w:r>
    </w:p>
    <w:p w14:paraId="365B3FB8" w14:textId="77777777" w:rsidR="00A54BA3" w:rsidRPr="008C3A6B" w:rsidRDefault="00A54BA3" w:rsidP="00BA56FB">
      <w:pPr>
        <w:jc w:val="both"/>
        <w:rPr>
          <w:sz w:val="20"/>
          <w:szCs w:val="20"/>
          <w:lang w:val="en-US"/>
        </w:rPr>
      </w:pPr>
    </w:p>
    <w:p w14:paraId="7EE4753A" w14:textId="76EDB284" w:rsidR="00BA56FB" w:rsidRPr="00386AAA" w:rsidRDefault="00316C60" w:rsidP="008B2EF4">
      <w:pPr>
        <w:spacing w:after="0" w:line="240" w:lineRule="auto"/>
        <w:rPr>
          <w:b/>
          <w:bCs/>
          <w:sz w:val="20"/>
          <w:szCs w:val="20"/>
          <w:lang w:val="es-MX"/>
        </w:rPr>
      </w:pPr>
      <w:r w:rsidRPr="00316C60">
        <w:rPr>
          <w:b/>
          <w:bCs/>
          <w:sz w:val="20"/>
          <w:szCs w:val="20"/>
          <w:lang w:val="es-MX"/>
        </w:rPr>
        <w:t>GUIDELINES</w:t>
      </w:r>
    </w:p>
    <w:p w14:paraId="4476ACB8" w14:textId="77777777" w:rsidR="003D7F4E" w:rsidRPr="00386AAA" w:rsidRDefault="003D7F4E" w:rsidP="003D7F4E">
      <w:pPr>
        <w:pStyle w:val="Sinespaciado"/>
        <w:jc w:val="both"/>
        <w:rPr>
          <w:sz w:val="20"/>
          <w:szCs w:val="20"/>
        </w:rPr>
      </w:pPr>
    </w:p>
    <w:p w14:paraId="25409358" w14:textId="4D102B0B" w:rsidR="009E3BB2" w:rsidRPr="008C3A6B" w:rsidRDefault="00316C60" w:rsidP="00316C60">
      <w:pPr>
        <w:pStyle w:val="Sinespaciado"/>
        <w:numPr>
          <w:ilvl w:val="0"/>
          <w:numId w:val="3"/>
        </w:numPr>
        <w:jc w:val="both"/>
        <w:rPr>
          <w:sz w:val="20"/>
          <w:szCs w:val="20"/>
          <w:lang w:val="en-US"/>
        </w:rPr>
      </w:pPr>
      <w:r w:rsidRPr="008C3A6B">
        <w:rPr>
          <w:sz w:val="20"/>
          <w:szCs w:val="20"/>
          <w:lang w:val="en-US"/>
        </w:rPr>
        <w:t xml:space="preserve">The Park will not make any charge for the entry of support guide and medical </w:t>
      </w:r>
      <w:r w:rsidRPr="00BD33CF">
        <w:rPr>
          <w:sz w:val="20"/>
          <w:szCs w:val="20"/>
          <w:lang w:val="en-US"/>
        </w:rPr>
        <w:t>alert dog</w:t>
      </w:r>
      <w:r w:rsidR="004F4118" w:rsidRPr="00BD33CF">
        <w:rPr>
          <w:sz w:val="20"/>
          <w:szCs w:val="20"/>
          <w:lang w:val="en-US"/>
        </w:rPr>
        <w:t>s</w:t>
      </w:r>
      <w:r w:rsidRPr="00BD33CF">
        <w:rPr>
          <w:sz w:val="20"/>
          <w:szCs w:val="20"/>
          <w:lang w:val="en-US"/>
        </w:rPr>
        <w:t>.</w:t>
      </w:r>
    </w:p>
    <w:p w14:paraId="40E0AC17" w14:textId="77777777" w:rsidR="00316C60" w:rsidRPr="008C3A6B" w:rsidRDefault="00316C60" w:rsidP="00316C60">
      <w:pPr>
        <w:pStyle w:val="Sinespaciado"/>
        <w:ind w:left="360"/>
        <w:jc w:val="both"/>
        <w:rPr>
          <w:sz w:val="20"/>
          <w:szCs w:val="20"/>
          <w:lang w:val="en-US"/>
        </w:rPr>
      </w:pPr>
    </w:p>
    <w:p w14:paraId="61AD67F2" w14:textId="7148FCB3" w:rsidR="00373C95" w:rsidRPr="008C3A6B" w:rsidRDefault="00316C60" w:rsidP="003D7F4E">
      <w:pPr>
        <w:pStyle w:val="Sinespaciado"/>
        <w:numPr>
          <w:ilvl w:val="0"/>
          <w:numId w:val="3"/>
        </w:numPr>
        <w:jc w:val="both"/>
        <w:rPr>
          <w:sz w:val="20"/>
          <w:szCs w:val="20"/>
          <w:lang w:val="en-US"/>
        </w:rPr>
      </w:pPr>
      <w:r w:rsidRPr="008C3A6B">
        <w:rPr>
          <w:sz w:val="20"/>
          <w:szCs w:val="20"/>
          <w:lang w:val="en-US"/>
        </w:rPr>
        <w:t xml:space="preserve">The vaccination certificate must be presented (vaccines with respective </w:t>
      </w:r>
      <w:r w:rsidRPr="00BD33CF">
        <w:rPr>
          <w:sz w:val="20"/>
          <w:szCs w:val="20"/>
          <w:lang w:val="en-US"/>
        </w:rPr>
        <w:t>batch</w:t>
      </w:r>
      <w:r w:rsidR="004F4118" w:rsidRPr="00BD33CF">
        <w:rPr>
          <w:sz w:val="20"/>
          <w:szCs w:val="20"/>
          <w:lang w:val="en-US"/>
        </w:rPr>
        <w:t>,</w:t>
      </w:r>
      <w:r w:rsidRPr="00BD33CF">
        <w:rPr>
          <w:sz w:val="20"/>
          <w:szCs w:val="20"/>
          <w:lang w:val="en-US"/>
        </w:rPr>
        <w:t xml:space="preserve"> </w:t>
      </w:r>
      <w:r w:rsidRPr="008C3A6B">
        <w:rPr>
          <w:sz w:val="20"/>
          <w:szCs w:val="20"/>
          <w:lang w:val="en-US"/>
        </w:rPr>
        <w:t>expiration date and signature of the veterinarian</w:t>
      </w:r>
      <w:r w:rsidR="00330962" w:rsidRPr="008C3A6B">
        <w:rPr>
          <w:sz w:val="20"/>
          <w:szCs w:val="20"/>
          <w:lang w:val="en-US"/>
        </w:rPr>
        <w:t xml:space="preserve"> doctor</w:t>
      </w:r>
      <w:r w:rsidRPr="008C3A6B">
        <w:rPr>
          <w:sz w:val="20"/>
          <w:szCs w:val="20"/>
          <w:lang w:val="en-US"/>
        </w:rPr>
        <w:t>)</w:t>
      </w:r>
      <w:r w:rsidR="00330962" w:rsidRPr="008C3A6B">
        <w:rPr>
          <w:sz w:val="20"/>
          <w:szCs w:val="20"/>
          <w:lang w:val="en-US"/>
        </w:rPr>
        <w:t>.</w:t>
      </w:r>
    </w:p>
    <w:p w14:paraId="540A399A" w14:textId="77777777" w:rsidR="00373C95" w:rsidRPr="008C3A6B" w:rsidRDefault="00373C95" w:rsidP="003D7F4E">
      <w:pPr>
        <w:pStyle w:val="Sinespaciado"/>
        <w:jc w:val="both"/>
        <w:rPr>
          <w:sz w:val="20"/>
          <w:szCs w:val="20"/>
          <w:lang w:val="en-US"/>
        </w:rPr>
      </w:pPr>
    </w:p>
    <w:p w14:paraId="79C6C39E" w14:textId="05855806" w:rsidR="00373C95" w:rsidRPr="008C3A6B" w:rsidRDefault="00330962" w:rsidP="00DF6F9A">
      <w:pPr>
        <w:pStyle w:val="Sinespaciado"/>
        <w:numPr>
          <w:ilvl w:val="0"/>
          <w:numId w:val="3"/>
        </w:numPr>
        <w:jc w:val="both"/>
        <w:rPr>
          <w:sz w:val="20"/>
          <w:szCs w:val="20"/>
          <w:lang w:val="en-US"/>
        </w:rPr>
      </w:pPr>
      <w:r w:rsidRPr="008C3A6B">
        <w:rPr>
          <w:sz w:val="20"/>
          <w:szCs w:val="20"/>
          <w:lang w:val="en-US"/>
        </w:rPr>
        <w:t>The holder mus</w:t>
      </w:r>
      <w:r w:rsidR="00BD33CF">
        <w:rPr>
          <w:sz w:val="20"/>
          <w:szCs w:val="20"/>
          <w:lang w:val="en-US"/>
        </w:rPr>
        <w:t xml:space="preserve">t show the </w:t>
      </w:r>
      <w:r w:rsidRPr="008C3A6B">
        <w:rPr>
          <w:sz w:val="20"/>
          <w:szCs w:val="20"/>
          <w:lang w:val="en-US"/>
        </w:rPr>
        <w:t xml:space="preserve">current veterinary medical certificate stating that the dog is in good health condition and does not present signs of infectious diseases or chronic diseases that require complex management. </w:t>
      </w:r>
    </w:p>
    <w:p w14:paraId="0735434A" w14:textId="77777777" w:rsidR="00330962" w:rsidRPr="008C3A6B" w:rsidRDefault="00330962" w:rsidP="00330962">
      <w:pPr>
        <w:pStyle w:val="Sinespaciado"/>
        <w:jc w:val="both"/>
        <w:rPr>
          <w:sz w:val="20"/>
          <w:szCs w:val="20"/>
          <w:lang w:val="en-US"/>
        </w:rPr>
      </w:pPr>
    </w:p>
    <w:p w14:paraId="206AC57D" w14:textId="3E23A534" w:rsidR="00373C95" w:rsidRPr="008C3A6B" w:rsidRDefault="00330962" w:rsidP="006C248B">
      <w:pPr>
        <w:pStyle w:val="Sinespaciado"/>
        <w:numPr>
          <w:ilvl w:val="0"/>
          <w:numId w:val="3"/>
        </w:numPr>
        <w:jc w:val="both"/>
        <w:rPr>
          <w:sz w:val="20"/>
          <w:szCs w:val="20"/>
          <w:lang w:val="en-US"/>
        </w:rPr>
      </w:pPr>
      <w:r w:rsidRPr="008C3A6B">
        <w:rPr>
          <w:sz w:val="20"/>
          <w:szCs w:val="20"/>
          <w:lang w:val="en-US"/>
        </w:rPr>
        <w:t>The dog must have daily deworming and ectoparasite control.</w:t>
      </w:r>
    </w:p>
    <w:p w14:paraId="78858A6A" w14:textId="77777777" w:rsidR="00667D72" w:rsidRPr="008C3A6B" w:rsidRDefault="00667D72" w:rsidP="00667D72">
      <w:pPr>
        <w:pStyle w:val="Sinespaciado"/>
        <w:jc w:val="both"/>
        <w:rPr>
          <w:sz w:val="20"/>
          <w:szCs w:val="20"/>
          <w:lang w:val="en-US"/>
        </w:rPr>
      </w:pPr>
    </w:p>
    <w:p w14:paraId="59A8C2CB" w14:textId="71BC57F4" w:rsidR="00373C95" w:rsidRPr="008C3A6B" w:rsidRDefault="00667D72" w:rsidP="005031DF">
      <w:pPr>
        <w:pStyle w:val="Sinespaciado"/>
        <w:numPr>
          <w:ilvl w:val="0"/>
          <w:numId w:val="3"/>
        </w:numPr>
        <w:jc w:val="both"/>
        <w:rPr>
          <w:sz w:val="20"/>
          <w:szCs w:val="20"/>
          <w:lang w:val="en-US"/>
        </w:rPr>
      </w:pPr>
      <w:r w:rsidRPr="008C3A6B">
        <w:rPr>
          <w:sz w:val="20"/>
          <w:szCs w:val="20"/>
          <w:lang w:val="en-US"/>
        </w:rPr>
        <w:t xml:space="preserve">For a canine to be recognized as a support guide and/or medical alert dog, it must have a training certificate as a guide dog issued by recognized institutions, for this process. </w:t>
      </w:r>
    </w:p>
    <w:p w14:paraId="148A094F" w14:textId="77777777" w:rsidR="00667D72" w:rsidRPr="00A86382" w:rsidRDefault="00667D72" w:rsidP="00667D72">
      <w:pPr>
        <w:pStyle w:val="Sinespaciado"/>
        <w:jc w:val="both"/>
        <w:rPr>
          <w:sz w:val="20"/>
          <w:szCs w:val="20"/>
          <w:lang w:val="en-US"/>
        </w:rPr>
      </w:pPr>
    </w:p>
    <w:p w14:paraId="085BC44B" w14:textId="642B66A8" w:rsidR="00373C95" w:rsidRPr="00A86382" w:rsidRDefault="00667D72" w:rsidP="00D247D4">
      <w:pPr>
        <w:pStyle w:val="Sinespaciado"/>
        <w:numPr>
          <w:ilvl w:val="0"/>
          <w:numId w:val="3"/>
        </w:numPr>
        <w:jc w:val="both"/>
        <w:rPr>
          <w:sz w:val="20"/>
          <w:szCs w:val="20"/>
          <w:lang w:val="en-US"/>
        </w:rPr>
      </w:pPr>
      <w:r w:rsidRPr="00A86382">
        <w:rPr>
          <w:sz w:val="20"/>
          <w:szCs w:val="20"/>
          <w:lang w:val="en-US"/>
        </w:rPr>
        <w:t xml:space="preserve">The support guide and/or medical alert dog must wear a special harness. The holder must </w:t>
      </w:r>
      <w:r w:rsidR="00B95254" w:rsidRPr="00A86382">
        <w:rPr>
          <w:sz w:val="20"/>
          <w:szCs w:val="20"/>
          <w:lang w:val="en-US"/>
        </w:rPr>
        <w:t>have the certification</w:t>
      </w:r>
      <w:r w:rsidRPr="00A86382">
        <w:rPr>
          <w:sz w:val="20"/>
          <w:szCs w:val="20"/>
          <w:lang w:val="en-US"/>
        </w:rPr>
        <w:t xml:space="preserve"> as the carrier of a support guide dog and/or a medical alert dog. </w:t>
      </w:r>
    </w:p>
    <w:p w14:paraId="0D1C70F4" w14:textId="77777777" w:rsidR="00667D72" w:rsidRPr="008C3A6B" w:rsidRDefault="00667D72" w:rsidP="00667D72">
      <w:pPr>
        <w:pStyle w:val="Sinespaciado"/>
        <w:jc w:val="both"/>
        <w:rPr>
          <w:sz w:val="20"/>
          <w:szCs w:val="20"/>
          <w:lang w:val="en-US"/>
        </w:rPr>
      </w:pPr>
    </w:p>
    <w:p w14:paraId="758A2EAA" w14:textId="77777777" w:rsidR="00AE0AB1" w:rsidRPr="008C3A6B" w:rsidRDefault="00AE0AB1" w:rsidP="00F5272E">
      <w:pPr>
        <w:pStyle w:val="Sinespaciado"/>
        <w:numPr>
          <w:ilvl w:val="0"/>
          <w:numId w:val="3"/>
        </w:numPr>
        <w:jc w:val="both"/>
        <w:rPr>
          <w:sz w:val="20"/>
          <w:szCs w:val="20"/>
          <w:lang w:val="en-US"/>
        </w:rPr>
      </w:pPr>
      <w:r w:rsidRPr="008C3A6B">
        <w:rPr>
          <w:sz w:val="20"/>
          <w:szCs w:val="20"/>
          <w:lang w:val="en-US"/>
        </w:rPr>
        <w:t>The support guide dog and/or medical alert dog must always be next to the person with visual disabilities and/or with the pathology that justifies their assistance.</w:t>
      </w:r>
    </w:p>
    <w:p w14:paraId="512D265E" w14:textId="77777777" w:rsidR="00AE0AB1" w:rsidRPr="008C3A6B" w:rsidRDefault="00AE0AB1" w:rsidP="00AE0AB1">
      <w:pPr>
        <w:pStyle w:val="Prrafodelista"/>
        <w:rPr>
          <w:sz w:val="20"/>
          <w:szCs w:val="20"/>
          <w:lang w:val="en-US"/>
        </w:rPr>
      </w:pPr>
    </w:p>
    <w:p w14:paraId="09CD7F4A" w14:textId="77777777" w:rsidR="00F5272E" w:rsidRPr="008C3A6B" w:rsidRDefault="00F5272E" w:rsidP="00F5272E">
      <w:pPr>
        <w:pStyle w:val="Prrafodelista"/>
        <w:rPr>
          <w:sz w:val="20"/>
          <w:szCs w:val="20"/>
          <w:lang w:val="en-US"/>
        </w:rPr>
      </w:pPr>
    </w:p>
    <w:p w14:paraId="591628F5" w14:textId="1E515DF4" w:rsidR="000654B8" w:rsidRPr="009B1386" w:rsidRDefault="00B95254" w:rsidP="003D7F4E">
      <w:pPr>
        <w:pStyle w:val="Sinespaciado"/>
        <w:numPr>
          <w:ilvl w:val="0"/>
          <w:numId w:val="3"/>
        </w:numPr>
        <w:jc w:val="both"/>
        <w:rPr>
          <w:sz w:val="20"/>
          <w:szCs w:val="20"/>
          <w:lang w:val="en-US"/>
        </w:rPr>
      </w:pPr>
      <w:r w:rsidRPr="009B1386">
        <w:rPr>
          <w:sz w:val="20"/>
          <w:szCs w:val="20"/>
          <w:lang w:val="en-US"/>
        </w:rPr>
        <w:lastRenderedPageBreak/>
        <w:t>Th</w:t>
      </w:r>
      <w:r w:rsidR="00CE481B" w:rsidRPr="009B1386">
        <w:rPr>
          <w:sz w:val="20"/>
          <w:szCs w:val="20"/>
          <w:lang w:val="en-US"/>
        </w:rPr>
        <w:t xml:space="preserve">e entry of support </w:t>
      </w:r>
      <w:r w:rsidR="009B1386" w:rsidRPr="009B1386">
        <w:rPr>
          <w:sz w:val="20"/>
          <w:szCs w:val="20"/>
          <w:lang w:val="en-US"/>
        </w:rPr>
        <w:t>guide and</w:t>
      </w:r>
      <w:r w:rsidR="00CE481B" w:rsidRPr="009B1386">
        <w:rPr>
          <w:sz w:val="20"/>
          <w:szCs w:val="20"/>
          <w:lang w:val="en-US"/>
        </w:rPr>
        <w:t xml:space="preserve"> medical alert dogs is prohibited into our Natural Reserves, which are: Reserva Natural Ecoparque Sabana y Reserva Natural Bioparque Wakatá. This means that</w:t>
      </w:r>
      <w:r w:rsidRPr="009B1386">
        <w:rPr>
          <w:sz w:val="20"/>
          <w:szCs w:val="20"/>
          <w:lang w:val="en-US"/>
        </w:rPr>
        <w:t xml:space="preserve"> the access</w:t>
      </w:r>
      <w:r w:rsidR="00CE481B" w:rsidRPr="009B1386">
        <w:rPr>
          <w:sz w:val="20"/>
          <w:szCs w:val="20"/>
          <w:lang w:val="en-US"/>
        </w:rPr>
        <w:t xml:space="preserve"> to the “sendero guardianes de la conservación” is not permitted since it is part of one of our Reserves</w:t>
      </w:r>
      <w:r w:rsidRPr="009B1386">
        <w:rPr>
          <w:sz w:val="20"/>
          <w:szCs w:val="20"/>
          <w:lang w:val="en-US"/>
        </w:rPr>
        <w:t>, complying with the high standards of animal welfare in the animals that are within our facilities and the responsibility to protect the biodiversity of wild species that are in our Reserves.</w:t>
      </w:r>
    </w:p>
    <w:p w14:paraId="7DFA6272" w14:textId="77777777" w:rsidR="000654B8" w:rsidRPr="008C3A6B" w:rsidRDefault="000654B8" w:rsidP="000654B8">
      <w:pPr>
        <w:pStyle w:val="Sinespaciado"/>
        <w:ind w:left="360"/>
        <w:jc w:val="both"/>
        <w:rPr>
          <w:sz w:val="20"/>
          <w:szCs w:val="20"/>
          <w:lang w:val="en-US"/>
        </w:rPr>
      </w:pPr>
    </w:p>
    <w:p w14:paraId="581D35E5" w14:textId="1F35F6A5" w:rsidR="000654B8" w:rsidRPr="008C3A6B" w:rsidRDefault="000654B8" w:rsidP="003D7F4E">
      <w:pPr>
        <w:pStyle w:val="Sinespaciado"/>
        <w:numPr>
          <w:ilvl w:val="0"/>
          <w:numId w:val="3"/>
        </w:numPr>
        <w:jc w:val="both"/>
        <w:rPr>
          <w:sz w:val="20"/>
          <w:szCs w:val="20"/>
          <w:lang w:val="en-US"/>
        </w:rPr>
      </w:pPr>
      <w:r w:rsidRPr="008C3A6B">
        <w:rPr>
          <w:sz w:val="20"/>
          <w:szCs w:val="20"/>
          <w:lang w:val="en-US"/>
        </w:rPr>
        <w:t xml:space="preserve">Support guide and medical alert dogs will not be able to enter </w:t>
      </w:r>
      <w:r w:rsidRPr="009B1386">
        <w:rPr>
          <w:sz w:val="20"/>
          <w:szCs w:val="20"/>
          <w:lang w:val="en-US"/>
        </w:rPr>
        <w:t>to</w:t>
      </w:r>
      <w:r w:rsidR="00B95254" w:rsidRPr="009B1386">
        <w:rPr>
          <w:sz w:val="20"/>
          <w:szCs w:val="20"/>
          <w:lang w:val="en-US"/>
        </w:rPr>
        <w:t xml:space="preserve"> the</w:t>
      </w:r>
      <w:r w:rsidRPr="009B1386">
        <w:rPr>
          <w:sz w:val="20"/>
          <w:szCs w:val="20"/>
          <w:lang w:val="en-US"/>
        </w:rPr>
        <w:t xml:space="preserve"> </w:t>
      </w:r>
      <w:r w:rsidRPr="008C3A6B">
        <w:rPr>
          <w:sz w:val="20"/>
          <w:szCs w:val="20"/>
          <w:lang w:val="en-US"/>
        </w:rPr>
        <w:t>attractions since these are not designed for animals, therefore their safety could be affected.</w:t>
      </w:r>
    </w:p>
    <w:p w14:paraId="73A98880" w14:textId="77777777" w:rsidR="000654B8" w:rsidRPr="008C3A6B" w:rsidRDefault="000654B8" w:rsidP="000654B8">
      <w:pPr>
        <w:pStyle w:val="Prrafodelista"/>
        <w:rPr>
          <w:sz w:val="20"/>
          <w:szCs w:val="20"/>
          <w:lang w:val="en-US"/>
        </w:rPr>
      </w:pPr>
    </w:p>
    <w:p w14:paraId="49C97D30" w14:textId="012D709C" w:rsidR="00373C95" w:rsidRPr="008C3A6B" w:rsidRDefault="000654B8" w:rsidP="003D7F4E">
      <w:pPr>
        <w:pStyle w:val="Sinespaciado"/>
        <w:numPr>
          <w:ilvl w:val="0"/>
          <w:numId w:val="3"/>
        </w:numPr>
        <w:jc w:val="both"/>
        <w:rPr>
          <w:sz w:val="20"/>
          <w:szCs w:val="20"/>
          <w:lang w:val="en-US"/>
        </w:rPr>
      </w:pPr>
      <w:r w:rsidRPr="008C3A6B">
        <w:rPr>
          <w:sz w:val="20"/>
          <w:szCs w:val="20"/>
          <w:lang w:val="en-US"/>
        </w:rPr>
        <w:t>The breeds authorized to provide guide dog service are: Labrador Retriver, Golden Retriever and German Shepherd.</w:t>
      </w:r>
    </w:p>
    <w:p w14:paraId="2D1975C2" w14:textId="77777777" w:rsidR="000654B8" w:rsidRPr="006139D9" w:rsidRDefault="000654B8" w:rsidP="000654B8">
      <w:pPr>
        <w:pStyle w:val="Sinespaciado"/>
        <w:jc w:val="both"/>
        <w:rPr>
          <w:sz w:val="20"/>
          <w:szCs w:val="20"/>
          <w:lang w:val="en-US"/>
        </w:rPr>
      </w:pPr>
    </w:p>
    <w:p w14:paraId="7BF8B62B" w14:textId="637E87A0" w:rsidR="00B417E9" w:rsidRPr="006139D9" w:rsidRDefault="00B417E9" w:rsidP="00386AAA">
      <w:pPr>
        <w:pStyle w:val="Sinespaciado"/>
        <w:numPr>
          <w:ilvl w:val="0"/>
          <w:numId w:val="3"/>
        </w:numPr>
        <w:jc w:val="both"/>
        <w:rPr>
          <w:sz w:val="20"/>
          <w:szCs w:val="20"/>
          <w:lang w:val="en-US"/>
        </w:rPr>
      </w:pPr>
      <w:r w:rsidRPr="006139D9">
        <w:rPr>
          <w:sz w:val="20"/>
          <w:szCs w:val="20"/>
          <w:lang w:val="en-US"/>
        </w:rPr>
        <w:t>In the event of an escape of any of these dogs, it must be reported</w:t>
      </w:r>
      <w:r w:rsidR="00401B09" w:rsidRPr="006139D9">
        <w:rPr>
          <w:sz w:val="20"/>
          <w:szCs w:val="20"/>
          <w:lang w:val="en-US"/>
        </w:rPr>
        <w:t xml:space="preserve"> immediately</w:t>
      </w:r>
      <w:r w:rsidRPr="006139D9">
        <w:rPr>
          <w:sz w:val="20"/>
          <w:szCs w:val="20"/>
          <w:lang w:val="en-US"/>
        </w:rPr>
        <w:t xml:space="preserve"> to the </w:t>
      </w:r>
      <w:r w:rsidR="009B1386" w:rsidRPr="006139D9">
        <w:rPr>
          <w:sz w:val="20"/>
          <w:szCs w:val="20"/>
          <w:lang w:val="en-US"/>
        </w:rPr>
        <w:t>“</w:t>
      </w:r>
      <w:r w:rsidRPr="006139D9">
        <w:rPr>
          <w:sz w:val="20"/>
          <w:szCs w:val="20"/>
          <w:lang w:val="en-US"/>
        </w:rPr>
        <w:t xml:space="preserve">animal escape </w:t>
      </w:r>
      <w:r w:rsidR="009B1386" w:rsidRPr="006139D9">
        <w:rPr>
          <w:sz w:val="20"/>
          <w:szCs w:val="20"/>
          <w:lang w:val="en-US"/>
        </w:rPr>
        <w:t>brigade”</w:t>
      </w:r>
      <w:r w:rsidRPr="006139D9">
        <w:rPr>
          <w:sz w:val="20"/>
          <w:szCs w:val="20"/>
          <w:lang w:val="en-US"/>
        </w:rPr>
        <w:t>, In case this escape is not resolved immediately.</w:t>
      </w:r>
    </w:p>
    <w:p w14:paraId="0F719718" w14:textId="77777777" w:rsidR="00B417E9" w:rsidRPr="006139D9" w:rsidRDefault="00B417E9" w:rsidP="00B417E9">
      <w:pPr>
        <w:pStyle w:val="Prrafodelista"/>
        <w:rPr>
          <w:sz w:val="20"/>
          <w:szCs w:val="20"/>
          <w:lang w:val="en-US"/>
        </w:rPr>
      </w:pPr>
    </w:p>
    <w:p w14:paraId="63468E0A" w14:textId="71657312" w:rsidR="003D7F4E" w:rsidRPr="006139D9" w:rsidRDefault="00B417E9" w:rsidP="00386AAA">
      <w:pPr>
        <w:pStyle w:val="Sinespaciado"/>
        <w:numPr>
          <w:ilvl w:val="0"/>
          <w:numId w:val="3"/>
        </w:numPr>
        <w:jc w:val="both"/>
        <w:rPr>
          <w:sz w:val="20"/>
          <w:szCs w:val="20"/>
          <w:lang w:val="en-US"/>
        </w:rPr>
      </w:pPr>
      <w:r w:rsidRPr="006139D9">
        <w:rPr>
          <w:sz w:val="20"/>
          <w:szCs w:val="20"/>
          <w:lang w:val="en-US"/>
        </w:rPr>
        <w:t>Any situation that arises with the dog within the temporary stay facilities must be notified</w:t>
      </w:r>
      <w:r w:rsidR="00401B09" w:rsidRPr="006139D9">
        <w:rPr>
          <w:sz w:val="20"/>
          <w:szCs w:val="20"/>
          <w:lang w:val="en-US"/>
        </w:rPr>
        <w:t xml:space="preserve"> immediately</w:t>
      </w:r>
      <w:r w:rsidRPr="006139D9">
        <w:rPr>
          <w:sz w:val="20"/>
          <w:szCs w:val="20"/>
          <w:lang w:val="en-US"/>
        </w:rPr>
        <w:t xml:space="preserve"> to the owner and, if possible, to the Veterinarian on duty at the Reserva Natural Bioparque Wakatá.</w:t>
      </w:r>
    </w:p>
    <w:p w14:paraId="598680F4" w14:textId="77777777" w:rsidR="00EC0CC4" w:rsidRPr="008C3A6B" w:rsidRDefault="00EC0CC4" w:rsidP="00EC0CC4">
      <w:pPr>
        <w:pStyle w:val="Prrafodelista"/>
        <w:spacing w:after="0" w:line="240" w:lineRule="auto"/>
        <w:jc w:val="both"/>
        <w:rPr>
          <w:sz w:val="27"/>
          <w:szCs w:val="27"/>
          <w:lang w:val="en-US"/>
        </w:rPr>
      </w:pPr>
    </w:p>
    <w:p w14:paraId="6A9CD0E9" w14:textId="5F9BE896" w:rsidR="002F6F1E" w:rsidRPr="00253F85" w:rsidRDefault="00253F85" w:rsidP="00253F85">
      <w:pPr>
        <w:pStyle w:val="Prrafodelista"/>
        <w:jc w:val="center"/>
        <w:rPr>
          <w:sz w:val="27"/>
          <w:szCs w:val="27"/>
          <w:lang w:val="es-MX"/>
        </w:rPr>
      </w:pPr>
      <w:r w:rsidRPr="00CA10C8">
        <w:rPr>
          <w:rFonts w:ascii="Museo 300" w:hAnsi="Museo 300" w:cs="Calibri"/>
          <w:noProof/>
          <w:lang w:eastAsia="es-CO"/>
        </w:rPr>
        <w:drawing>
          <wp:inline distT="0" distB="0" distL="0" distR="0" wp14:anchorId="263BC252" wp14:editId="5D9A9815">
            <wp:extent cx="2276856" cy="32461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Cata.jpg"/>
                    <pic:cNvPicPr/>
                  </pic:nvPicPr>
                  <pic:blipFill>
                    <a:blip r:embed="rId7">
                      <a:extLst>
                        <a:ext uri="{28A0092B-C50C-407E-A947-70E740481C1C}">
                          <a14:useLocalDpi xmlns:a14="http://schemas.microsoft.com/office/drawing/2010/main" val="0"/>
                        </a:ext>
                      </a:extLst>
                    </a:blip>
                    <a:stretch>
                      <a:fillRect/>
                    </a:stretch>
                  </pic:blipFill>
                  <pic:spPr>
                    <a:xfrm>
                      <a:off x="0" y="0"/>
                      <a:ext cx="2276856" cy="324612"/>
                    </a:xfrm>
                    <a:prstGeom prst="rect">
                      <a:avLst/>
                    </a:prstGeom>
                  </pic:spPr>
                </pic:pic>
              </a:graphicData>
            </a:graphic>
          </wp:inline>
        </w:drawing>
      </w:r>
    </w:p>
    <w:p w14:paraId="03542A48" w14:textId="77777777" w:rsidR="00731120" w:rsidRPr="00386AAA" w:rsidRDefault="00731120" w:rsidP="00731120">
      <w:pPr>
        <w:pStyle w:val="Prrafodelista"/>
        <w:jc w:val="center"/>
        <w:rPr>
          <w:b/>
          <w:bCs/>
          <w:sz w:val="24"/>
          <w:szCs w:val="24"/>
          <w:lang w:val="es-MX"/>
        </w:rPr>
      </w:pPr>
      <w:r w:rsidRPr="00386AAA">
        <w:rPr>
          <w:b/>
          <w:bCs/>
          <w:sz w:val="24"/>
          <w:szCs w:val="24"/>
          <w:lang w:val="es-MX"/>
        </w:rPr>
        <w:t>CATALINA RODRÍGUEZ ÁLVAREZ</w:t>
      </w:r>
    </w:p>
    <w:p w14:paraId="4EE6CEEB" w14:textId="329A4D4B" w:rsidR="00731120" w:rsidRPr="00386AAA" w:rsidRDefault="00731120" w:rsidP="00731120">
      <w:pPr>
        <w:pStyle w:val="Prrafodelista"/>
        <w:jc w:val="center"/>
        <w:rPr>
          <w:sz w:val="24"/>
          <w:szCs w:val="24"/>
          <w:lang w:val="es-MX"/>
        </w:rPr>
      </w:pPr>
      <w:r w:rsidRPr="00386AAA">
        <w:rPr>
          <w:sz w:val="24"/>
          <w:szCs w:val="24"/>
          <w:lang w:val="es-MX"/>
        </w:rPr>
        <w:t xml:space="preserve">Directora </w:t>
      </w:r>
      <w:r w:rsidR="00386AAA">
        <w:rPr>
          <w:sz w:val="24"/>
          <w:szCs w:val="24"/>
          <w:lang w:val="es-MX"/>
        </w:rPr>
        <w:t xml:space="preserve">Reserva Natural </w:t>
      </w:r>
      <w:r w:rsidRPr="00386AAA">
        <w:rPr>
          <w:sz w:val="24"/>
          <w:szCs w:val="24"/>
          <w:lang w:val="es-MX"/>
        </w:rPr>
        <w:t>Bioparque Wakatá</w:t>
      </w:r>
    </w:p>
    <w:p w14:paraId="77CCAB31" w14:textId="5587086F" w:rsidR="00EC0CC4" w:rsidRPr="00386AAA" w:rsidRDefault="000D203F" w:rsidP="00731120">
      <w:pPr>
        <w:pStyle w:val="Prrafodelista"/>
        <w:jc w:val="center"/>
        <w:rPr>
          <w:sz w:val="24"/>
          <w:szCs w:val="24"/>
          <w:lang w:val="es-MX"/>
        </w:rPr>
      </w:pPr>
      <w:r w:rsidRPr="00386AAA">
        <w:rPr>
          <w:sz w:val="24"/>
          <w:szCs w:val="24"/>
          <w:lang w:val="es-MX"/>
        </w:rPr>
        <w:t>27 de marzo de 2024</w:t>
      </w:r>
    </w:p>
    <w:sectPr w:rsidR="00EC0CC4" w:rsidRPr="00386AA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03DFA" w14:textId="77777777" w:rsidR="007F4784" w:rsidRDefault="007F4784" w:rsidP="00772EC1">
      <w:pPr>
        <w:spacing w:after="0" w:line="240" w:lineRule="auto"/>
      </w:pPr>
      <w:r>
        <w:separator/>
      </w:r>
    </w:p>
  </w:endnote>
  <w:endnote w:type="continuationSeparator" w:id="0">
    <w:p w14:paraId="3BCDC713" w14:textId="77777777" w:rsidR="007F4784" w:rsidRDefault="007F4784" w:rsidP="00772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300">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B53E" w14:textId="77777777" w:rsidR="007F4784" w:rsidRDefault="007F4784" w:rsidP="00772EC1">
      <w:pPr>
        <w:spacing w:after="0" w:line="240" w:lineRule="auto"/>
      </w:pPr>
      <w:r>
        <w:separator/>
      </w:r>
    </w:p>
  </w:footnote>
  <w:footnote w:type="continuationSeparator" w:id="0">
    <w:p w14:paraId="69B10726" w14:textId="77777777" w:rsidR="007F4784" w:rsidRDefault="007F4784" w:rsidP="00772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59" w:type="pct"/>
      <w:jc w:val="center"/>
      <w:tblCellMar>
        <w:left w:w="10" w:type="dxa"/>
        <w:right w:w="10" w:type="dxa"/>
      </w:tblCellMar>
      <w:tblLook w:val="0000" w:firstRow="0" w:lastRow="0" w:firstColumn="0" w:lastColumn="0" w:noHBand="0" w:noVBand="0"/>
    </w:tblPr>
    <w:tblGrid>
      <w:gridCol w:w="1533"/>
      <w:gridCol w:w="5452"/>
      <w:gridCol w:w="1536"/>
      <w:gridCol w:w="1471"/>
    </w:tblGrid>
    <w:tr w:rsidR="00772EC1" w:rsidRPr="00772EC1" w14:paraId="06802EB4" w14:textId="77777777" w:rsidTr="003D7F4E">
      <w:trPr>
        <w:trHeight w:val="168"/>
        <w:jc w:val="center"/>
      </w:trPr>
      <w:tc>
        <w:tcPr>
          <w:tcW w:w="15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F9367" w14:textId="77777777" w:rsidR="00772EC1" w:rsidRPr="00772EC1" w:rsidRDefault="00772EC1" w:rsidP="00772EC1">
          <w:pPr>
            <w:tabs>
              <w:tab w:val="center" w:pos="4419"/>
              <w:tab w:val="right" w:pos="8838"/>
            </w:tabs>
            <w:suppressAutoHyphens/>
            <w:autoSpaceDN w:val="0"/>
            <w:spacing w:after="0" w:line="240" w:lineRule="auto"/>
            <w:jc w:val="center"/>
            <w:textAlignment w:val="baseline"/>
            <w:rPr>
              <w:rFonts w:ascii="Arial" w:eastAsia="Times New Roman" w:hAnsi="Arial" w:cs="Times New Roman"/>
              <w:sz w:val="24"/>
              <w:szCs w:val="24"/>
              <w:lang w:eastAsia="es-ES"/>
            </w:rPr>
          </w:pPr>
          <w:r w:rsidRPr="00772EC1">
            <w:rPr>
              <w:rFonts w:ascii="Arial" w:eastAsia="Times New Roman" w:hAnsi="Arial" w:cs="Times New Roman"/>
              <w:noProof/>
              <w:sz w:val="24"/>
              <w:szCs w:val="24"/>
              <w:lang w:eastAsia="es-CO"/>
            </w:rPr>
            <w:drawing>
              <wp:anchor distT="0" distB="0" distL="114300" distR="114300" simplePos="0" relativeHeight="251659264" behindDoc="1" locked="0" layoutInCell="1" allowOverlap="1" wp14:anchorId="07FD031F" wp14:editId="106D5EBB">
                <wp:simplePos x="0" y="0"/>
                <wp:positionH relativeFrom="column">
                  <wp:posOffset>69215</wp:posOffset>
                </wp:positionH>
                <wp:positionV relativeFrom="paragraph">
                  <wp:posOffset>-15875</wp:posOffset>
                </wp:positionV>
                <wp:extent cx="700405" cy="1010920"/>
                <wp:effectExtent l="0" t="0" r="4445" b="0"/>
                <wp:wrapNone/>
                <wp:docPr id="7" name="Imagen 7"/>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0405" cy="1010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6C144" w14:textId="6B6E079E" w:rsidR="00772EC1" w:rsidRPr="006A4072" w:rsidRDefault="00772EC1" w:rsidP="00772EC1">
          <w:pPr>
            <w:tabs>
              <w:tab w:val="center" w:pos="4419"/>
              <w:tab w:val="right" w:pos="8838"/>
            </w:tabs>
            <w:suppressAutoHyphens/>
            <w:autoSpaceDN w:val="0"/>
            <w:spacing w:after="0" w:line="240" w:lineRule="auto"/>
            <w:jc w:val="center"/>
            <w:textAlignment w:val="baseline"/>
            <w:rPr>
              <w:rFonts w:ascii="Arial" w:eastAsia="Times New Roman" w:hAnsi="Arial" w:cs="Arial"/>
              <w:b/>
              <w:lang w:eastAsia="es-ES"/>
            </w:rPr>
          </w:pPr>
          <w:r w:rsidRPr="006A4072">
            <w:rPr>
              <w:rFonts w:ascii="Arial" w:eastAsia="Times New Roman" w:hAnsi="Arial" w:cs="Arial"/>
              <w:b/>
              <w:lang w:eastAsia="es-ES"/>
            </w:rPr>
            <w:t>FUNDACI</w:t>
          </w:r>
          <w:r w:rsidR="006A4072">
            <w:rPr>
              <w:rFonts w:ascii="Arial" w:eastAsia="Times New Roman" w:hAnsi="Arial" w:cs="Arial"/>
              <w:b/>
              <w:lang w:eastAsia="es-ES"/>
            </w:rPr>
            <w:t>Ó</w:t>
          </w:r>
          <w:r w:rsidRPr="006A4072">
            <w:rPr>
              <w:rFonts w:ascii="Arial" w:eastAsia="Times New Roman" w:hAnsi="Arial" w:cs="Arial"/>
              <w:b/>
              <w:lang w:eastAsia="es-ES"/>
            </w:rPr>
            <w:t>N PARQUE JAIME DUQUE</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12870" w14:textId="77777777" w:rsidR="00772EC1" w:rsidRPr="006A4072" w:rsidRDefault="00772EC1" w:rsidP="006A4072">
          <w:pPr>
            <w:tabs>
              <w:tab w:val="center" w:pos="4419"/>
              <w:tab w:val="right" w:pos="8838"/>
            </w:tabs>
            <w:suppressAutoHyphens/>
            <w:autoSpaceDN w:val="0"/>
            <w:spacing w:after="0" w:line="240" w:lineRule="auto"/>
            <w:jc w:val="center"/>
            <w:textAlignment w:val="baseline"/>
            <w:rPr>
              <w:rFonts w:ascii="Arial" w:eastAsia="Times New Roman" w:hAnsi="Arial" w:cs="Arial"/>
              <w:sz w:val="20"/>
              <w:szCs w:val="20"/>
              <w:lang w:eastAsia="es-ES"/>
            </w:rPr>
          </w:pPr>
          <w:r w:rsidRPr="006A4072">
            <w:rPr>
              <w:rFonts w:ascii="Arial" w:eastAsia="Times New Roman" w:hAnsi="Arial" w:cs="Arial"/>
              <w:sz w:val="20"/>
              <w:szCs w:val="20"/>
              <w:lang w:eastAsia="es-ES"/>
            </w:rPr>
            <w:t>Fecha de Aprobación:</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94F9E" w14:textId="4C081A7D" w:rsidR="00772EC1" w:rsidRPr="006A4072" w:rsidRDefault="006A4072" w:rsidP="006A4072">
          <w:pPr>
            <w:tabs>
              <w:tab w:val="center" w:pos="4419"/>
              <w:tab w:val="right" w:pos="8838"/>
            </w:tabs>
            <w:suppressAutoHyphens/>
            <w:autoSpaceDN w:val="0"/>
            <w:spacing w:after="0" w:line="240" w:lineRule="auto"/>
            <w:jc w:val="center"/>
            <w:textAlignment w:val="baseline"/>
            <w:rPr>
              <w:rFonts w:ascii="Arial" w:eastAsia="Times New Roman" w:hAnsi="Arial" w:cs="Arial"/>
              <w:sz w:val="20"/>
              <w:szCs w:val="20"/>
              <w:lang w:eastAsia="es-ES"/>
            </w:rPr>
          </w:pPr>
          <w:r w:rsidRPr="006A4072">
            <w:rPr>
              <w:rFonts w:ascii="Arial" w:hAnsi="Arial" w:cs="Arial"/>
              <w:sz w:val="20"/>
              <w:szCs w:val="20"/>
              <w:lang w:eastAsia="es-ES"/>
            </w:rPr>
            <w:t>06/07/2023</w:t>
          </w:r>
        </w:p>
      </w:tc>
    </w:tr>
    <w:tr w:rsidR="00772EC1" w:rsidRPr="00772EC1" w14:paraId="000ED5C8" w14:textId="77777777" w:rsidTr="003D7F4E">
      <w:trPr>
        <w:trHeight w:val="516"/>
        <w:jc w:val="center"/>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5BBF" w14:textId="77777777" w:rsidR="00772EC1" w:rsidRPr="00772EC1" w:rsidRDefault="00772EC1" w:rsidP="00772EC1">
          <w:pPr>
            <w:tabs>
              <w:tab w:val="center" w:pos="4419"/>
              <w:tab w:val="right" w:pos="8838"/>
            </w:tabs>
            <w:suppressAutoHyphens/>
            <w:autoSpaceDN w:val="0"/>
            <w:spacing w:after="0" w:line="240" w:lineRule="auto"/>
            <w:textAlignment w:val="baseline"/>
            <w:rPr>
              <w:rFonts w:ascii="Arial" w:eastAsia="Times New Roman" w:hAnsi="Arial" w:cs="Times New Roman"/>
              <w:sz w:val="24"/>
              <w:szCs w:val="24"/>
              <w:lang w:eastAsia="es-ES"/>
            </w:rPr>
          </w:pPr>
        </w:p>
      </w:tc>
      <w:tc>
        <w:tcPr>
          <w:tcW w:w="5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89C9B" w14:textId="52546709" w:rsidR="00772EC1" w:rsidRPr="006A4072" w:rsidRDefault="00772EC1" w:rsidP="00772EC1">
          <w:pPr>
            <w:tabs>
              <w:tab w:val="center" w:pos="4419"/>
              <w:tab w:val="right" w:pos="8838"/>
            </w:tabs>
            <w:suppressAutoHyphens/>
            <w:autoSpaceDN w:val="0"/>
            <w:spacing w:after="0" w:line="240" w:lineRule="auto"/>
            <w:jc w:val="center"/>
            <w:textAlignment w:val="baseline"/>
            <w:rPr>
              <w:rFonts w:ascii="Arial" w:eastAsia="Times New Roman" w:hAnsi="Arial" w:cs="Arial"/>
              <w:b/>
              <w:lang w:eastAsia="es-ES"/>
            </w:rPr>
          </w:pPr>
          <w:r w:rsidRPr="006A4072">
            <w:rPr>
              <w:rFonts w:ascii="Arial" w:eastAsia="Times New Roman" w:hAnsi="Arial" w:cs="Arial"/>
              <w:b/>
              <w:lang w:eastAsia="es-ES"/>
            </w:rPr>
            <w:t>GESTIÓN</w:t>
          </w:r>
          <w:r w:rsidR="00807D2E">
            <w:rPr>
              <w:rFonts w:ascii="Arial" w:eastAsia="Times New Roman" w:hAnsi="Arial" w:cs="Arial"/>
              <w:b/>
              <w:lang w:eastAsia="es-ES"/>
            </w:rPr>
            <w:t xml:space="preserve"> DE</w:t>
          </w:r>
          <w:r w:rsidRPr="006A4072">
            <w:rPr>
              <w:rFonts w:ascii="Arial" w:eastAsia="Times New Roman" w:hAnsi="Arial" w:cs="Arial"/>
              <w:b/>
              <w:lang w:eastAsia="es-ES"/>
            </w:rPr>
            <w:t xml:space="preserve"> BIOPARQUE</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CC7A5" w14:textId="77777777" w:rsidR="00772EC1" w:rsidRPr="006A4072" w:rsidRDefault="00772EC1" w:rsidP="006A4072">
          <w:pPr>
            <w:tabs>
              <w:tab w:val="center" w:pos="4419"/>
              <w:tab w:val="right" w:pos="8838"/>
            </w:tabs>
            <w:suppressAutoHyphens/>
            <w:autoSpaceDN w:val="0"/>
            <w:spacing w:after="0" w:line="240" w:lineRule="auto"/>
            <w:jc w:val="center"/>
            <w:textAlignment w:val="baseline"/>
            <w:rPr>
              <w:rFonts w:ascii="Arial" w:eastAsia="Times New Roman" w:hAnsi="Arial" w:cs="Arial"/>
              <w:sz w:val="20"/>
              <w:szCs w:val="20"/>
              <w:lang w:eastAsia="es-ES"/>
            </w:rPr>
          </w:pPr>
          <w:r w:rsidRPr="006A4072">
            <w:rPr>
              <w:rFonts w:ascii="Arial" w:eastAsia="Times New Roman" w:hAnsi="Arial" w:cs="Arial"/>
              <w:sz w:val="20"/>
              <w:szCs w:val="20"/>
              <w:lang w:eastAsia="es-ES"/>
            </w:rPr>
            <w:t>Código: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3B68C" w14:textId="74927134" w:rsidR="00772EC1" w:rsidRPr="006A4072" w:rsidRDefault="006A4072" w:rsidP="006A4072">
          <w:pPr>
            <w:tabs>
              <w:tab w:val="center" w:pos="4419"/>
              <w:tab w:val="right" w:pos="8838"/>
            </w:tabs>
            <w:suppressAutoHyphens/>
            <w:autoSpaceDN w:val="0"/>
            <w:spacing w:after="0" w:line="240" w:lineRule="auto"/>
            <w:jc w:val="center"/>
            <w:textAlignment w:val="baseline"/>
            <w:rPr>
              <w:rFonts w:ascii="Arial" w:eastAsia="Times New Roman" w:hAnsi="Arial" w:cs="Arial"/>
              <w:sz w:val="20"/>
              <w:szCs w:val="20"/>
              <w:lang w:eastAsia="es-ES"/>
            </w:rPr>
          </w:pPr>
          <w:r w:rsidRPr="006A4072">
            <w:rPr>
              <w:rFonts w:ascii="Arial" w:eastAsia="Times New Roman" w:hAnsi="Arial" w:cs="Arial"/>
              <w:sz w:val="20"/>
              <w:szCs w:val="20"/>
              <w:lang w:eastAsia="es-ES"/>
            </w:rPr>
            <w:t>GB-D-10.09</w:t>
          </w:r>
        </w:p>
      </w:tc>
    </w:tr>
    <w:tr w:rsidR="00772EC1" w:rsidRPr="00772EC1" w14:paraId="09F67F03" w14:textId="77777777" w:rsidTr="002F6F1E">
      <w:trPr>
        <w:trHeight w:val="423"/>
        <w:jc w:val="center"/>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C009E" w14:textId="77777777" w:rsidR="00772EC1" w:rsidRPr="00772EC1" w:rsidRDefault="00772EC1" w:rsidP="00772EC1">
          <w:pPr>
            <w:tabs>
              <w:tab w:val="center" w:pos="4419"/>
              <w:tab w:val="right" w:pos="8838"/>
            </w:tabs>
            <w:suppressAutoHyphens/>
            <w:autoSpaceDN w:val="0"/>
            <w:spacing w:after="0" w:line="240" w:lineRule="auto"/>
            <w:textAlignment w:val="baseline"/>
            <w:rPr>
              <w:rFonts w:ascii="Arial" w:eastAsia="Times New Roman" w:hAnsi="Arial" w:cs="Times New Roman"/>
              <w:sz w:val="24"/>
              <w:szCs w:val="24"/>
              <w:lang w:eastAsia="es-ES"/>
            </w:rPr>
          </w:pPr>
        </w:p>
      </w:tc>
      <w:tc>
        <w:tcPr>
          <w:tcW w:w="54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098A0" w14:textId="176B4C83" w:rsidR="00772EC1" w:rsidRPr="008C3A6B" w:rsidRDefault="00646E43" w:rsidP="00772EC1">
          <w:pPr>
            <w:jc w:val="center"/>
            <w:rPr>
              <w:rFonts w:ascii="Arial" w:eastAsia="Times New Roman" w:hAnsi="Arial" w:cs="Arial"/>
              <w:b/>
              <w:lang w:val="en-US" w:eastAsia="es-ES"/>
            </w:rPr>
          </w:pPr>
          <w:r w:rsidRPr="008C3A6B">
            <w:rPr>
              <w:rFonts w:ascii="Arial" w:hAnsi="Arial" w:cs="Arial"/>
              <w:b/>
              <w:bCs/>
              <w:lang w:val="en-US"/>
            </w:rPr>
            <w:t xml:space="preserve">POLICY FOR THE </w:t>
          </w:r>
          <w:r w:rsidR="00842EB0" w:rsidRPr="008C3A6B">
            <w:rPr>
              <w:rFonts w:ascii="Arial" w:hAnsi="Arial" w:cs="Arial"/>
              <w:b/>
              <w:bCs/>
              <w:lang w:val="en-US"/>
            </w:rPr>
            <w:t xml:space="preserve">PERMANENCE OF SUPPORT GUIDE DOGS FOR PEOPLE WITH VISUAL DISABILITIES AND MEDICAL ALERT DOGS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BF076" w14:textId="77777777" w:rsidR="00772EC1" w:rsidRPr="006A4072" w:rsidRDefault="00772EC1" w:rsidP="006A4072">
          <w:pPr>
            <w:tabs>
              <w:tab w:val="center" w:pos="4419"/>
              <w:tab w:val="right" w:pos="8838"/>
            </w:tabs>
            <w:suppressAutoHyphens/>
            <w:autoSpaceDN w:val="0"/>
            <w:spacing w:after="0" w:line="240" w:lineRule="auto"/>
            <w:jc w:val="center"/>
            <w:textAlignment w:val="baseline"/>
            <w:rPr>
              <w:rFonts w:ascii="Arial" w:eastAsia="Times New Roman" w:hAnsi="Arial" w:cs="Arial"/>
              <w:sz w:val="20"/>
              <w:szCs w:val="20"/>
              <w:lang w:eastAsia="es-ES"/>
            </w:rPr>
          </w:pPr>
          <w:r w:rsidRPr="006A4072">
            <w:rPr>
              <w:rFonts w:ascii="Arial" w:eastAsia="Times New Roman" w:hAnsi="Arial" w:cs="Arial"/>
              <w:sz w:val="20"/>
              <w:szCs w:val="20"/>
              <w:lang w:eastAsia="es-ES"/>
            </w:rPr>
            <w:t>Versión:</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4E3DE" w14:textId="1B5516DC" w:rsidR="00772EC1" w:rsidRPr="006A4072" w:rsidRDefault="006A4072" w:rsidP="006A4072">
          <w:pPr>
            <w:tabs>
              <w:tab w:val="center" w:pos="4419"/>
              <w:tab w:val="right" w:pos="8838"/>
            </w:tabs>
            <w:suppressAutoHyphens/>
            <w:autoSpaceDN w:val="0"/>
            <w:spacing w:after="0" w:line="240" w:lineRule="auto"/>
            <w:jc w:val="center"/>
            <w:textAlignment w:val="baseline"/>
            <w:rPr>
              <w:rFonts w:ascii="Arial" w:eastAsia="Times New Roman" w:hAnsi="Arial" w:cs="Arial"/>
              <w:sz w:val="20"/>
              <w:szCs w:val="20"/>
              <w:lang w:eastAsia="es-ES"/>
            </w:rPr>
          </w:pPr>
          <w:r w:rsidRPr="006A4072">
            <w:rPr>
              <w:rFonts w:ascii="Arial" w:eastAsia="Times New Roman" w:hAnsi="Arial" w:cs="Arial"/>
              <w:sz w:val="20"/>
              <w:szCs w:val="20"/>
              <w:lang w:eastAsia="es-ES"/>
            </w:rPr>
            <w:t>0</w:t>
          </w:r>
          <w:r w:rsidR="000D203F">
            <w:rPr>
              <w:rFonts w:ascii="Arial" w:eastAsia="Times New Roman" w:hAnsi="Arial" w:cs="Arial"/>
              <w:sz w:val="20"/>
              <w:szCs w:val="20"/>
              <w:lang w:eastAsia="es-ES"/>
            </w:rPr>
            <w:t>2</w:t>
          </w:r>
        </w:p>
      </w:tc>
    </w:tr>
    <w:tr w:rsidR="00772EC1" w:rsidRPr="00772EC1" w14:paraId="2C8BBDCC" w14:textId="77777777" w:rsidTr="003D7F4E">
      <w:trPr>
        <w:trHeight w:val="70"/>
        <w:jc w:val="center"/>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354E1" w14:textId="77777777" w:rsidR="00772EC1" w:rsidRPr="00772EC1" w:rsidRDefault="00772EC1" w:rsidP="00772EC1">
          <w:pPr>
            <w:tabs>
              <w:tab w:val="center" w:pos="4419"/>
              <w:tab w:val="right" w:pos="8838"/>
            </w:tabs>
            <w:suppressAutoHyphens/>
            <w:autoSpaceDN w:val="0"/>
            <w:spacing w:after="0" w:line="240" w:lineRule="auto"/>
            <w:textAlignment w:val="baseline"/>
            <w:rPr>
              <w:rFonts w:ascii="Arial" w:eastAsia="Times New Roman" w:hAnsi="Arial" w:cs="Times New Roman"/>
              <w:sz w:val="24"/>
              <w:szCs w:val="24"/>
              <w:lang w:eastAsia="es-ES"/>
            </w:rPr>
          </w:pPr>
        </w:p>
      </w:tc>
      <w:tc>
        <w:tcPr>
          <w:tcW w:w="5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C1DD1" w14:textId="77777777" w:rsidR="00772EC1" w:rsidRPr="00772EC1" w:rsidRDefault="00772EC1" w:rsidP="00772EC1">
          <w:pPr>
            <w:tabs>
              <w:tab w:val="center" w:pos="4419"/>
              <w:tab w:val="right" w:pos="8838"/>
            </w:tabs>
            <w:suppressAutoHyphens/>
            <w:autoSpaceDN w:val="0"/>
            <w:spacing w:after="0" w:line="240" w:lineRule="auto"/>
            <w:jc w:val="center"/>
            <w:textAlignment w:val="baseline"/>
            <w:rPr>
              <w:rFonts w:ascii="Arial" w:eastAsia="Times New Roman" w:hAnsi="Arial" w:cs="Arial"/>
              <w:b/>
              <w:sz w:val="24"/>
              <w:szCs w:val="24"/>
              <w:lang w:eastAsia="es-ES"/>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0D236" w14:textId="77777777" w:rsidR="00772EC1" w:rsidRPr="006A4072" w:rsidRDefault="00772EC1" w:rsidP="006A4072">
          <w:pPr>
            <w:tabs>
              <w:tab w:val="center" w:pos="4419"/>
              <w:tab w:val="right" w:pos="8838"/>
            </w:tabs>
            <w:suppressAutoHyphens/>
            <w:autoSpaceDN w:val="0"/>
            <w:spacing w:after="0" w:line="240" w:lineRule="auto"/>
            <w:jc w:val="center"/>
            <w:textAlignment w:val="baseline"/>
            <w:rPr>
              <w:rFonts w:ascii="Arial" w:eastAsia="Times New Roman" w:hAnsi="Arial" w:cs="Arial"/>
              <w:sz w:val="20"/>
              <w:szCs w:val="20"/>
              <w:lang w:eastAsia="es-ES"/>
            </w:rPr>
          </w:pPr>
          <w:r w:rsidRPr="006A4072">
            <w:rPr>
              <w:rFonts w:ascii="Arial" w:eastAsia="Times New Roman" w:hAnsi="Arial" w:cs="Arial"/>
              <w:sz w:val="20"/>
              <w:szCs w:val="20"/>
              <w:lang w:eastAsia="es-ES"/>
            </w:rPr>
            <w:t>Página:</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D420C" w14:textId="72314964" w:rsidR="00772EC1" w:rsidRPr="006A4072" w:rsidRDefault="006A4072" w:rsidP="006A4072">
          <w:pPr>
            <w:tabs>
              <w:tab w:val="center" w:pos="4419"/>
              <w:tab w:val="right" w:pos="8838"/>
            </w:tabs>
            <w:suppressAutoHyphens/>
            <w:autoSpaceDN w:val="0"/>
            <w:spacing w:after="0" w:line="240" w:lineRule="auto"/>
            <w:jc w:val="center"/>
            <w:textAlignment w:val="baseline"/>
            <w:rPr>
              <w:rFonts w:ascii="Arial" w:eastAsia="Times New Roman" w:hAnsi="Arial" w:cs="Arial"/>
              <w:sz w:val="20"/>
              <w:szCs w:val="20"/>
              <w:lang w:eastAsia="es-ES"/>
            </w:rPr>
          </w:pPr>
          <w:r w:rsidRPr="006A4072">
            <w:rPr>
              <w:rFonts w:ascii="Arial" w:eastAsia="Times New Roman" w:hAnsi="Arial" w:cs="Arial"/>
              <w:sz w:val="20"/>
              <w:szCs w:val="20"/>
              <w:lang w:eastAsia="es-ES"/>
            </w:rPr>
            <w:fldChar w:fldCharType="begin"/>
          </w:r>
          <w:r w:rsidRPr="006A4072">
            <w:rPr>
              <w:rFonts w:ascii="Arial" w:eastAsia="Times New Roman" w:hAnsi="Arial" w:cs="Arial"/>
              <w:sz w:val="20"/>
              <w:szCs w:val="20"/>
              <w:lang w:eastAsia="es-ES"/>
            </w:rPr>
            <w:instrText>PAGE  \* Arabic  \* MERGEFORMAT</w:instrText>
          </w:r>
          <w:r w:rsidRPr="006A4072">
            <w:rPr>
              <w:rFonts w:ascii="Arial" w:eastAsia="Times New Roman" w:hAnsi="Arial" w:cs="Arial"/>
              <w:sz w:val="20"/>
              <w:szCs w:val="20"/>
              <w:lang w:eastAsia="es-ES"/>
            </w:rPr>
            <w:fldChar w:fldCharType="separate"/>
          </w:r>
          <w:r w:rsidRPr="006A4072">
            <w:rPr>
              <w:rFonts w:ascii="Arial" w:eastAsia="Times New Roman" w:hAnsi="Arial" w:cs="Arial"/>
              <w:sz w:val="20"/>
              <w:szCs w:val="20"/>
              <w:lang w:val="es-ES" w:eastAsia="es-ES"/>
            </w:rPr>
            <w:t>1</w:t>
          </w:r>
          <w:r w:rsidRPr="006A4072">
            <w:rPr>
              <w:rFonts w:ascii="Arial" w:eastAsia="Times New Roman" w:hAnsi="Arial" w:cs="Arial"/>
              <w:sz w:val="20"/>
              <w:szCs w:val="20"/>
              <w:lang w:eastAsia="es-ES"/>
            </w:rPr>
            <w:fldChar w:fldCharType="end"/>
          </w:r>
          <w:r w:rsidRPr="006A4072">
            <w:rPr>
              <w:rFonts w:ascii="Arial" w:eastAsia="Times New Roman" w:hAnsi="Arial" w:cs="Arial"/>
              <w:sz w:val="20"/>
              <w:szCs w:val="20"/>
              <w:lang w:val="es-ES" w:eastAsia="es-ES"/>
            </w:rPr>
            <w:t xml:space="preserve"> de </w:t>
          </w:r>
          <w:r w:rsidRPr="006A4072">
            <w:rPr>
              <w:rFonts w:ascii="Arial" w:eastAsia="Times New Roman" w:hAnsi="Arial" w:cs="Arial"/>
              <w:sz w:val="20"/>
              <w:szCs w:val="20"/>
              <w:lang w:eastAsia="es-ES"/>
            </w:rPr>
            <w:fldChar w:fldCharType="begin"/>
          </w:r>
          <w:r w:rsidRPr="006A4072">
            <w:rPr>
              <w:rFonts w:ascii="Arial" w:eastAsia="Times New Roman" w:hAnsi="Arial" w:cs="Arial"/>
              <w:sz w:val="20"/>
              <w:szCs w:val="20"/>
              <w:lang w:eastAsia="es-ES"/>
            </w:rPr>
            <w:instrText>NUMPAGES  \* Arabic  \* MERGEFORMAT</w:instrText>
          </w:r>
          <w:r w:rsidRPr="006A4072">
            <w:rPr>
              <w:rFonts w:ascii="Arial" w:eastAsia="Times New Roman" w:hAnsi="Arial" w:cs="Arial"/>
              <w:sz w:val="20"/>
              <w:szCs w:val="20"/>
              <w:lang w:eastAsia="es-ES"/>
            </w:rPr>
            <w:fldChar w:fldCharType="separate"/>
          </w:r>
          <w:r w:rsidRPr="006A4072">
            <w:rPr>
              <w:rFonts w:ascii="Arial" w:eastAsia="Times New Roman" w:hAnsi="Arial" w:cs="Arial"/>
              <w:sz w:val="20"/>
              <w:szCs w:val="20"/>
              <w:lang w:val="es-ES" w:eastAsia="es-ES"/>
            </w:rPr>
            <w:t>2</w:t>
          </w:r>
          <w:r w:rsidRPr="006A4072">
            <w:rPr>
              <w:rFonts w:ascii="Arial" w:eastAsia="Times New Roman" w:hAnsi="Arial" w:cs="Arial"/>
              <w:sz w:val="20"/>
              <w:szCs w:val="20"/>
              <w:lang w:eastAsia="es-ES"/>
            </w:rPr>
            <w:fldChar w:fldCharType="end"/>
          </w:r>
        </w:p>
      </w:tc>
    </w:tr>
  </w:tbl>
  <w:p w14:paraId="0F2E880F" w14:textId="77777777" w:rsidR="00772EC1" w:rsidRDefault="00772E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6D55"/>
    <w:multiLevelType w:val="hybridMultilevel"/>
    <w:tmpl w:val="02061E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66960FB"/>
    <w:multiLevelType w:val="hybridMultilevel"/>
    <w:tmpl w:val="7A5A6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56D2866"/>
    <w:multiLevelType w:val="hybridMultilevel"/>
    <w:tmpl w:val="D99CB0A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CC"/>
    <w:rsid w:val="000654B8"/>
    <w:rsid w:val="000D203F"/>
    <w:rsid w:val="001B37D0"/>
    <w:rsid w:val="001E04DB"/>
    <w:rsid w:val="00227A90"/>
    <w:rsid w:val="00253F85"/>
    <w:rsid w:val="002F6F1E"/>
    <w:rsid w:val="00316C60"/>
    <w:rsid w:val="00330962"/>
    <w:rsid w:val="00373C95"/>
    <w:rsid w:val="003858E1"/>
    <w:rsid w:val="00386AAA"/>
    <w:rsid w:val="00394433"/>
    <w:rsid w:val="003A09FD"/>
    <w:rsid w:val="003D7F4E"/>
    <w:rsid w:val="003E05A6"/>
    <w:rsid w:val="00401B09"/>
    <w:rsid w:val="004F3049"/>
    <w:rsid w:val="004F4118"/>
    <w:rsid w:val="00520570"/>
    <w:rsid w:val="006139D9"/>
    <w:rsid w:val="00646E43"/>
    <w:rsid w:val="00667D72"/>
    <w:rsid w:val="006A4072"/>
    <w:rsid w:val="006B6B86"/>
    <w:rsid w:val="00705B69"/>
    <w:rsid w:val="00731120"/>
    <w:rsid w:val="00772EC1"/>
    <w:rsid w:val="007F4784"/>
    <w:rsid w:val="00807D2E"/>
    <w:rsid w:val="00823E86"/>
    <w:rsid w:val="00842EB0"/>
    <w:rsid w:val="00877624"/>
    <w:rsid w:val="008B2EF4"/>
    <w:rsid w:val="008C3A6B"/>
    <w:rsid w:val="00924A1B"/>
    <w:rsid w:val="00945AEF"/>
    <w:rsid w:val="009B1386"/>
    <w:rsid w:val="009E3BB2"/>
    <w:rsid w:val="00A06E3A"/>
    <w:rsid w:val="00A31F7C"/>
    <w:rsid w:val="00A54BA3"/>
    <w:rsid w:val="00A6698B"/>
    <w:rsid w:val="00A86382"/>
    <w:rsid w:val="00AE0AB1"/>
    <w:rsid w:val="00AE7E70"/>
    <w:rsid w:val="00B417E9"/>
    <w:rsid w:val="00B83ECC"/>
    <w:rsid w:val="00B95254"/>
    <w:rsid w:val="00BA56FB"/>
    <w:rsid w:val="00BD33CF"/>
    <w:rsid w:val="00C70338"/>
    <w:rsid w:val="00C76DEE"/>
    <w:rsid w:val="00C93D07"/>
    <w:rsid w:val="00CE481B"/>
    <w:rsid w:val="00CE6B63"/>
    <w:rsid w:val="00D8063D"/>
    <w:rsid w:val="00DA41D5"/>
    <w:rsid w:val="00DB1D34"/>
    <w:rsid w:val="00DF7F4E"/>
    <w:rsid w:val="00EB12B5"/>
    <w:rsid w:val="00EC0CC4"/>
    <w:rsid w:val="00F5272E"/>
    <w:rsid w:val="00F55D8B"/>
    <w:rsid w:val="00F73FE6"/>
    <w:rsid w:val="00FB4538"/>
    <w:rsid w:val="00FB71EF"/>
    <w:rsid w:val="00FD31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9BD8C"/>
  <w15:chartTrackingRefBased/>
  <w15:docId w15:val="{136A38AC-4129-4D39-9B20-A9CC5F87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A56FB"/>
    <w:rPr>
      <w:sz w:val="16"/>
      <w:szCs w:val="16"/>
    </w:rPr>
  </w:style>
  <w:style w:type="paragraph" w:styleId="Textocomentario">
    <w:name w:val="annotation text"/>
    <w:basedOn w:val="Normal"/>
    <w:link w:val="TextocomentarioCar"/>
    <w:uiPriority w:val="99"/>
    <w:semiHidden/>
    <w:unhideWhenUsed/>
    <w:rsid w:val="00BA5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56FB"/>
    <w:rPr>
      <w:sz w:val="20"/>
      <w:szCs w:val="20"/>
    </w:rPr>
  </w:style>
  <w:style w:type="paragraph" w:styleId="Prrafodelista">
    <w:name w:val="List Paragraph"/>
    <w:basedOn w:val="Normal"/>
    <w:uiPriority w:val="34"/>
    <w:qFormat/>
    <w:rsid w:val="00BA56FB"/>
    <w:pPr>
      <w:ind w:left="720"/>
      <w:contextualSpacing/>
    </w:pPr>
  </w:style>
  <w:style w:type="paragraph" w:styleId="Asuntodelcomentario">
    <w:name w:val="annotation subject"/>
    <w:basedOn w:val="Textocomentario"/>
    <w:next w:val="Textocomentario"/>
    <w:link w:val="AsuntodelcomentarioCar"/>
    <w:uiPriority w:val="99"/>
    <w:semiHidden/>
    <w:unhideWhenUsed/>
    <w:rsid w:val="00A06E3A"/>
    <w:rPr>
      <w:b/>
      <w:bCs/>
    </w:rPr>
  </w:style>
  <w:style w:type="character" w:customStyle="1" w:styleId="AsuntodelcomentarioCar">
    <w:name w:val="Asunto del comentario Car"/>
    <w:basedOn w:val="TextocomentarioCar"/>
    <w:link w:val="Asuntodelcomentario"/>
    <w:uiPriority w:val="99"/>
    <w:semiHidden/>
    <w:rsid w:val="00A06E3A"/>
    <w:rPr>
      <w:b/>
      <w:bCs/>
      <w:sz w:val="20"/>
      <w:szCs w:val="20"/>
    </w:rPr>
  </w:style>
  <w:style w:type="paragraph" w:styleId="Encabezado">
    <w:name w:val="header"/>
    <w:basedOn w:val="Normal"/>
    <w:link w:val="EncabezadoCar"/>
    <w:uiPriority w:val="99"/>
    <w:unhideWhenUsed/>
    <w:rsid w:val="00772E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2EC1"/>
  </w:style>
  <w:style w:type="paragraph" w:styleId="Piedepgina">
    <w:name w:val="footer"/>
    <w:basedOn w:val="Normal"/>
    <w:link w:val="PiedepginaCar"/>
    <w:uiPriority w:val="99"/>
    <w:unhideWhenUsed/>
    <w:rsid w:val="00772E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2EC1"/>
  </w:style>
  <w:style w:type="paragraph" w:styleId="Sinespaciado">
    <w:name w:val="No Spacing"/>
    <w:uiPriority w:val="1"/>
    <w:qFormat/>
    <w:rsid w:val="003D7F4E"/>
    <w:pPr>
      <w:spacing w:after="0" w:line="240" w:lineRule="auto"/>
    </w:pPr>
  </w:style>
  <w:style w:type="character" w:styleId="Hipervnculo">
    <w:name w:val="Hyperlink"/>
    <w:basedOn w:val="Fuentedeprrafopredeter"/>
    <w:uiPriority w:val="99"/>
    <w:semiHidden/>
    <w:unhideWhenUsed/>
    <w:rsid w:val="00FB71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7506">
      <w:bodyDiv w:val="1"/>
      <w:marLeft w:val="0"/>
      <w:marRight w:val="0"/>
      <w:marTop w:val="0"/>
      <w:marBottom w:val="0"/>
      <w:divBdr>
        <w:top w:val="none" w:sz="0" w:space="0" w:color="auto"/>
        <w:left w:val="none" w:sz="0" w:space="0" w:color="auto"/>
        <w:bottom w:val="none" w:sz="0" w:space="0" w:color="auto"/>
        <w:right w:val="none" w:sz="0" w:space="0" w:color="auto"/>
      </w:divBdr>
    </w:div>
    <w:div w:id="807162850">
      <w:bodyDiv w:val="1"/>
      <w:marLeft w:val="0"/>
      <w:marRight w:val="0"/>
      <w:marTop w:val="0"/>
      <w:marBottom w:val="0"/>
      <w:divBdr>
        <w:top w:val="none" w:sz="0" w:space="0" w:color="auto"/>
        <w:left w:val="none" w:sz="0" w:space="0" w:color="auto"/>
        <w:bottom w:val="none" w:sz="0" w:space="0" w:color="auto"/>
        <w:right w:val="none" w:sz="0" w:space="0" w:color="auto"/>
      </w:divBdr>
    </w:div>
    <w:div w:id="826819144">
      <w:bodyDiv w:val="1"/>
      <w:marLeft w:val="0"/>
      <w:marRight w:val="0"/>
      <w:marTop w:val="0"/>
      <w:marBottom w:val="0"/>
      <w:divBdr>
        <w:top w:val="none" w:sz="0" w:space="0" w:color="auto"/>
        <w:left w:val="none" w:sz="0" w:space="0" w:color="auto"/>
        <w:bottom w:val="none" w:sz="0" w:space="0" w:color="auto"/>
        <w:right w:val="none" w:sz="0" w:space="0" w:color="auto"/>
      </w:divBdr>
    </w:div>
    <w:div w:id="213405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3235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Cuarentena 2</dc:creator>
  <cp:keywords/>
  <dc:description/>
  <cp:lastModifiedBy>natalia Agudelo Suarez</cp:lastModifiedBy>
  <cp:revision>2</cp:revision>
  <dcterms:created xsi:type="dcterms:W3CDTF">2024-05-02T03:13:00Z</dcterms:created>
  <dcterms:modified xsi:type="dcterms:W3CDTF">2024-05-02T03:13:00Z</dcterms:modified>
</cp:coreProperties>
</file>